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44A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 w:rsidRPr="001C64B7">
        <w:rPr>
          <w:rFonts w:ascii="Calibri" w:hAnsi="Calibri" w:cs="Calibri"/>
          <w:color w:val="00000A"/>
          <w:kern w:val="0"/>
          <w:sz w:val="18"/>
          <w:szCs w:val="18"/>
        </w:rPr>
        <w:t>Załącznik nr 16 do Programu</w:t>
      </w:r>
    </w:p>
    <w:p w14:paraId="033173D2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 w:rsidRPr="001C64B7">
        <w:rPr>
          <w:rFonts w:ascii="Calibri" w:hAnsi="Calibri" w:cs="Calibri"/>
          <w:color w:val="00000A"/>
          <w:kern w:val="0"/>
          <w:sz w:val="18"/>
          <w:szCs w:val="18"/>
        </w:rPr>
        <w:t>Ministra Rodziny, Pracy i Polityki Społecznej</w:t>
      </w:r>
    </w:p>
    <w:p w14:paraId="1B34F95C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 w:rsidRPr="001C64B7">
        <w:rPr>
          <w:rFonts w:ascii="Calibri" w:hAnsi="Calibri" w:cs="Calibri"/>
          <w:color w:val="00000A"/>
          <w:kern w:val="0"/>
          <w:sz w:val="18"/>
          <w:szCs w:val="18"/>
        </w:rPr>
        <w:t>„Asystent osobisty osoby</w:t>
      </w:r>
    </w:p>
    <w:p w14:paraId="5A4F0F7F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  <w:sz w:val="18"/>
          <w:szCs w:val="18"/>
        </w:rPr>
      </w:pPr>
      <w:r w:rsidRPr="001C64B7">
        <w:rPr>
          <w:rFonts w:ascii="Calibri" w:hAnsi="Calibri" w:cs="Calibri"/>
          <w:color w:val="00000A"/>
          <w:kern w:val="0"/>
          <w:sz w:val="18"/>
          <w:szCs w:val="18"/>
        </w:rPr>
        <w:t>z niepełnosprawnością” dla Jednostek Samorządu Terytorialnego — edycja 2026</w:t>
      </w:r>
    </w:p>
    <w:p w14:paraId="5530E1AE" w14:textId="77777777" w:rsidR="001C64B7" w:rsidRDefault="001C64B7" w:rsidP="001C64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29192392" w14:textId="45DD4871" w:rsidR="001C64B7" w:rsidRDefault="001C64B7" w:rsidP="001C64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Klauzula informacyjna RODO Ministra Rodziny, Pracy i Polityki Społecznej dla pracowników</w:t>
      </w:r>
    </w:p>
    <w:p w14:paraId="4476619E" w14:textId="77777777" w:rsidR="001C64B7" w:rsidRDefault="001C64B7" w:rsidP="001C64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urzędów wojewódzkich oraz pracowników gmin/powiatów, którzy uczestniczą w realizacji</w:t>
      </w:r>
    </w:p>
    <w:p w14:paraId="0C8BD27A" w14:textId="77777777" w:rsidR="001C64B7" w:rsidRDefault="001C64B7" w:rsidP="001C64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Programu „Asystent osobisty osoby z niepełnosprawnością” dla Jednostek Samorządu</w:t>
      </w:r>
    </w:p>
    <w:p w14:paraId="6B165142" w14:textId="77777777" w:rsidR="001C64B7" w:rsidRDefault="001C64B7" w:rsidP="001C64B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Terytorialnego — edycja 2026</w:t>
      </w:r>
    </w:p>
    <w:p w14:paraId="277F7F98" w14:textId="7DA0AD16" w:rsidR="001C64B7" w:rsidRPr="001C64B7" w:rsidRDefault="001C64B7" w:rsidP="001C64B7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Zgodnie z art. 14 ust. 1 i 2 rozporządzenia Parlamentu Europejskiego i Rady (UE) 2016/679 z dnia 27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kwietnia 2016 r. w sprawie ochrony osób fizycznych w związku z przetwarzaniem danych osobowych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i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w sprawie swobodnego przepływu takich danych oraz uchylenia dyrektywy 95/46/WE (ogólne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rozporządzenie o ochronie danych) (Dz. Urz. UE L 119 z 04.05.2016, str. 1, z </w:t>
      </w:r>
      <w:proofErr w:type="spellStart"/>
      <w:r w:rsidRPr="001C64B7">
        <w:rPr>
          <w:rFonts w:cstheme="minorHAnsi"/>
          <w:color w:val="000000"/>
          <w:kern w:val="0"/>
          <w:sz w:val="22"/>
          <w:szCs w:val="22"/>
        </w:rPr>
        <w:t>późn</w:t>
      </w:r>
      <w:proofErr w:type="spellEnd"/>
      <w:r w:rsidRPr="001C64B7">
        <w:rPr>
          <w:rFonts w:cstheme="minorHAnsi"/>
          <w:color w:val="000000"/>
          <w:kern w:val="0"/>
          <w:sz w:val="22"/>
          <w:szCs w:val="22"/>
        </w:rPr>
        <w:t>. zm.), zwanego dalej</w:t>
      </w:r>
    </w:p>
    <w:p w14:paraId="614EAFC0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„RODO”, Minister Rodziny, Pracy i Polityki Społecznej informuje, że:</w:t>
      </w:r>
    </w:p>
    <w:p w14:paraId="22B9482C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Tożsamość administratora i dane kontaktowe</w:t>
      </w:r>
    </w:p>
    <w:p w14:paraId="1476E0F2" w14:textId="2ED5BB9C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Administratorem Pani/Pana danych osobowych jest Minister Rodziny, Pracy i Polityki Społecznej,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zwany dalej „Ministrem”, mający siedzibę w Warszawie (00-513), ul. Nowogrodzka 1/3/5.</w:t>
      </w:r>
    </w:p>
    <w:p w14:paraId="2FA06AF3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Dane kontaktowe inspektora ochrony danych osobowych</w:t>
      </w:r>
    </w:p>
    <w:p w14:paraId="3833A73F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W sprawach dotyczących przetwarzania danych osobowych prosimy o kontakt z Inspektorem Ochrony</w:t>
      </w:r>
    </w:p>
    <w:p w14:paraId="1CCED57A" w14:textId="694F2B9A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 xml:space="preserve">Danych, drogą elektroniczną – adres email: </w:t>
      </w:r>
      <w:r w:rsidRPr="001C64B7">
        <w:rPr>
          <w:rFonts w:cstheme="minorHAnsi"/>
          <w:color w:val="0563C2"/>
          <w:kern w:val="0"/>
          <w:sz w:val="22"/>
          <w:szCs w:val="22"/>
        </w:rPr>
        <w:t xml:space="preserve">iodo@mrpips.gov.pl </w:t>
      </w:r>
      <w:r w:rsidRPr="001C64B7">
        <w:rPr>
          <w:rFonts w:cstheme="minorHAnsi"/>
          <w:color w:val="000000"/>
          <w:kern w:val="0"/>
          <w:sz w:val="22"/>
          <w:szCs w:val="22"/>
        </w:rPr>
        <w:t>lub pisemnie na adres: ul.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Nowogrodzka 1/3/5, 00-513 Warszawa.</w:t>
      </w:r>
    </w:p>
    <w:p w14:paraId="45E076A5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Kategorie danych osobowych</w:t>
      </w:r>
    </w:p>
    <w:p w14:paraId="4F34832A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Przetwarzanie danych osobowych obejmuje następujące kategorie Pani/Pana służbowych danych jako</w:t>
      </w:r>
    </w:p>
    <w:p w14:paraId="7A0A8189" w14:textId="06F402AA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pracownika urzędu wojewódzkiego albo jako pracownika urzędu gminy/urzędu powiatu (zakres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przetwarzanych służbowych danych osobowych):</w:t>
      </w:r>
    </w:p>
    <w:p w14:paraId="0018638D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imię, nazwisko,</w:t>
      </w:r>
    </w:p>
    <w:p w14:paraId="42AFD896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zajmowane stanowisko,</w:t>
      </w:r>
    </w:p>
    <w:p w14:paraId="6F14CD74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miejsce pracy,</w:t>
      </w:r>
    </w:p>
    <w:p w14:paraId="0C1AD640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numer telefonu,</w:t>
      </w:r>
    </w:p>
    <w:p w14:paraId="7C9A1982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adres e-mail.</w:t>
      </w:r>
    </w:p>
    <w:p w14:paraId="3ED17C46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Kategoria osób</w:t>
      </w:r>
    </w:p>
    <w:p w14:paraId="348C0D05" w14:textId="7BDC5187" w:rsid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Pracownicy urzędów wojewódzkich oraz pracownicy urzędów gmin/urzędów powiatów, które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wystąpiły o realizację lub realizują przyjęty przez Ministra Program „Asystent osobisty osoby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z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niepełnosprawnościami” dla Jednostek Samorządu Terytorialnego — edycja 2026.</w:t>
      </w:r>
    </w:p>
    <w:p w14:paraId="5EDDCCA6" w14:textId="04BF28C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Źródło pozyskania danych osobowych</w:t>
      </w:r>
    </w:p>
    <w:p w14:paraId="2F0299CF" w14:textId="7F95A785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Bezpośrednio, na podstawie art. 13 RODO, od pracowników urzędów wojewódzkich albo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pracowników urzędów gmin/urzędów powiatów, które wystąpiły o realizację lub realizują przyjęty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przez Ministra Program „Asystent osobisty osoby z niepełnosprawnościami” dla Jednostek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Samorządu Terytorialnego — edycja 2026.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Pośrednio, na podstawie art. 14 RODO, od urzędów wojewódzkich oraz urzędów gmin/urzędów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powiatów, które wystąpiły o realizację lub realizują przyjęty przez Ministra Program „Asystent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osobisty osoby z niepełnosprawnościami” dla Jednostek Samorządu Terytorialnego - edycja 2026.</w:t>
      </w:r>
    </w:p>
    <w:p w14:paraId="74C1BBB6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Cele przetwarzania i podstawa prawna przetwarzania</w:t>
      </w:r>
    </w:p>
    <w:p w14:paraId="074C3446" w14:textId="048E74B9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Pani/Pana dane osobowe przetwarzane będą w zakresie niezbędnym do wykonania przez Ministra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zadań związanych z realizacją, sprawozdawczością, nadzorem oraz z czynnościami kontrolnymi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dotyczącymi realizacji Programu „Asystent osobisty osoby z niepełnosprawnościami” - edycja 2026.</w:t>
      </w:r>
    </w:p>
    <w:p w14:paraId="117E1B0D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Podstawą przetwarzania Pani/Pana danych osobowych jest:</w:t>
      </w:r>
    </w:p>
    <w:p w14:paraId="74E11E1C" w14:textId="488EEBB4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art. 6 ust. 1 lit. c RODO - tj. przetwarzanie jest niezbędne do wypełnienia obowiązku prawnego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ciążącego na administratorze, w związku z art. 7 ust. 5 i art. 16 ustawy z dnia 23 października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2018 r.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o Funduszu Solidarnościowym (Dz. U. z 2024 r. poz. 1848), art. 60-67 i art. 169 ustawy z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dnia 27 sierpnia 2009 r. o finansach publicznych (Dz. U. z 2024 r. poz. 1530, z </w:t>
      </w:r>
      <w:proofErr w:type="spellStart"/>
      <w:r w:rsidRPr="001C64B7">
        <w:rPr>
          <w:rFonts w:cstheme="minorHAnsi"/>
          <w:color w:val="000000"/>
          <w:kern w:val="0"/>
          <w:sz w:val="22"/>
          <w:szCs w:val="22"/>
        </w:rPr>
        <w:t>późn</w:t>
      </w:r>
      <w:proofErr w:type="spellEnd"/>
      <w:r w:rsidRPr="001C64B7">
        <w:rPr>
          <w:rFonts w:cstheme="minorHAnsi"/>
          <w:color w:val="000000"/>
          <w:kern w:val="0"/>
          <w:sz w:val="22"/>
          <w:szCs w:val="22"/>
        </w:rPr>
        <w:t>. zm.) i ww.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Program;</w:t>
      </w:r>
    </w:p>
    <w:p w14:paraId="58C0E035" w14:textId="5D65E6FA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lastRenderedPageBreak/>
        <w:t>• art. 6 ust. 1 lit. e RODO - tj. przetwarzanie jest niezbędne do wykonania zadania realizowanego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w interesie publicznym;</w:t>
      </w:r>
    </w:p>
    <w:p w14:paraId="7A6625B2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art. 6 ust. 1 lit. b RODO w zakresie niezbędnym do zawarcia i wykonania umowy;</w:t>
      </w:r>
    </w:p>
    <w:p w14:paraId="78F752BD" w14:textId="1EA3E4FE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art. 6 ust. 1 lit. f RODO, tj. prawnie uzasadniony interes administratora polegający na dochodzeniu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ewentualnych roszczeń.</w:t>
      </w:r>
    </w:p>
    <w:p w14:paraId="432E0436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Odbiorcy danych lub kategorie odbiorców danych</w:t>
      </w:r>
    </w:p>
    <w:p w14:paraId="294AAC1F" w14:textId="3851AA4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Pani/Pana dane nie będą przekazywane innym podmiotom, z wyjątkiem podmiotów uprawnionych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 xml:space="preserve">do ich przetwarzania na podstawie przepisów prawa oraz podmiotów wspierających Ministra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w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wypełnianiu obowiązków i świadczeniu usług, w tym zapewniających obsługę, asystę i wsparcie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techniczne dla Generatora Funduszu Solidarnościowego, tj. narzędzia informatycznego dostępnego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na stronie internetowej https://bfs.mrips.gov.pl, w którym są przetwarzane Pani/Pana dane.</w:t>
      </w:r>
    </w:p>
    <w:p w14:paraId="30B9FCD3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Okres przechowywania danych</w:t>
      </w:r>
    </w:p>
    <w:p w14:paraId="1044A7C6" w14:textId="4F5A0759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Pani/Pana dane osobowe przechowywane będą do czasu wygaśnięcia obowiązku przechowywania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tych danych wynikających z realizacji Programu „Asystent osobisty osoby z niepełnosprawnością” dla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Jednostek Samorządu Terytorialnego - edycja 2026, a następnie do momentu wygaśnięcia obowiązku</w:t>
      </w:r>
    </w:p>
    <w:p w14:paraId="54CC86EC" w14:textId="42BA5A7A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przechowywania danych wynikającego z przepisów dotyczących archiwizacji dokumentacji lub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ewentualnych roszczeń.</w:t>
      </w:r>
    </w:p>
    <w:p w14:paraId="4560F156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Prawa podmiotów danych</w:t>
      </w:r>
    </w:p>
    <w:p w14:paraId="331755C5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Przysługuje Pani/Panu:</w:t>
      </w:r>
    </w:p>
    <w:p w14:paraId="21424521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prawo dostępu do swoich danych oraz otrzymania ich kopii;</w:t>
      </w:r>
    </w:p>
    <w:p w14:paraId="0662BF4F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prawo do sprostowania (poprawiania) swoich danych;</w:t>
      </w:r>
    </w:p>
    <w:p w14:paraId="1551F5A5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prawo do usunięcia danych, ograniczenia przetwarzania danych;</w:t>
      </w:r>
    </w:p>
    <w:p w14:paraId="04497A69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prawo do wniesienia sprzeciwu wobec przetwarzania danych;</w:t>
      </w:r>
    </w:p>
    <w:p w14:paraId="11E9BBDB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• prawo do wniesienia skargi do organu nadzorczego;</w:t>
      </w:r>
    </w:p>
    <w:p w14:paraId="4ED86C64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- w zakresie przewidzianym przez przepisy prawa.</w:t>
      </w:r>
    </w:p>
    <w:p w14:paraId="5FC31C22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Zautomatyzowane podejmowanie decyzji w tym profilowanie</w:t>
      </w:r>
    </w:p>
    <w:p w14:paraId="3A119318" w14:textId="31E66971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W trakcie przetwarzania Pani/Pana danych osobowych nie będzie dochodzić do zautomatyzowanego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podejmowania decyzji ani do profilowania.</w:t>
      </w:r>
    </w:p>
    <w:p w14:paraId="4F44D968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Prawo wniesienia skargi do organu nadzorczego</w:t>
      </w:r>
    </w:p>
    <w:p w14:paraId="27A61D5F" w14:textId="7D557815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B1B1B"/>
          <w:kern w:val="0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Przysługuje Pani/Panu prawo wniesienia skargi do organu nadzorczego, tj. do Prezesa Urzędu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Ochrony Danych Osobowych (PUODO)</w:t>
      </w:r>
      <w:r w:rsidRPr="001C64B7">
        <w:rPr>
          <w:rFonts w:cstheme="minorHAnsi"/>
          <w:color w:val="1B1B1B"/>
          <w:kern w:val="0"/>
          <w:sz w:val="22"/>
          <w:szCs w:val="22"/>
        </w:rPr>
        <w:t>.</w:t>
      </w:r>
    </w:p>
    <w:p w14:paraId="2AC192FD" w14:textId="77777777" w:rsidR="001C64B7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</w:rPr>
      </w:pPr>
      <w:r w:rsidRPr="001C64B7">
        <w:rPr>
          <w:rFonts w:cstheme="minorHAnsi"/>
          <w:b/>
          <w:bCs/>
          <w:color w:val="000000"/>
          <w:kern w:val="0"/>
          <w:sz w:val="22"/>
          <w:szCs w:val="22"/>
        </w:rPr>
        <w:t>Informacja o dobrowolności lub obowiązku podania danych:</w:t>
      </w:r>
    </w:p>
    <w:p w14:paraId="1311A585" w14:textId="15541BF1" w:rsidR="003F366B" w:rsidRPr="001C64B7" w:rsidRDefault="001C64B7" w:rsidP="001C64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1C64B7">
        <w:rPr>
          <w:rFonts w:cstheme="minorHAnsi"/>
          <w:color w:val="000000"/>
          <w:kern w:val="0"/>
          <w:sz w:val="22"/>
          <w:szCs w:val="22"/>
        </w:rPr>
        <w:t>Podanie danych osobowych jest konieczne dla celów związanych z wykonywaniem zadań Ministra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>
        <w:rPr>
          <w:rFonts w:cstheme="minorHAnsi"/>
          <w:color w:val="000000"/>
          <w:kern w:val="0"/>
          <w:sz w:val="22"/>
          <w:szCs w:val="22"/>
        </w:rPr>
        <w:br/>
      </w:r>
      <w:r w:rsidRPr="001C64B7">
        <w:rPr>
          <w:rFonts w:cstheme="minorHAnsi"/>
          <w:color w:val="000000"/>
          <w:kern w:val="0"/>
          <w:sz w:val="22"/>
          <w:szCs w:val="22"/>
        </w:rPr>
        <w:t>w ramach Programu „Asystent osobisty osoby z niepełnosprawnością” dla Jednostek Samorządu</w:t>
      </w:r>
      <w:r>
        <w:rPr>
          <w:rFonts w:cstheme="minorHAnsi"/>
          <w:color w:val="000000"/>
          <w:kern w:val="0"/>
          <w:sz w:val="22"/>
          <w:szCs w:val="22"/>
        </w:rPr>
        <w:t xml:space="preserve"> </w:t>
      </w:r>
      <w:r w:rsidRPr="001C64B7">
        <w:rPr>
          <w:rFonts w:cstheme="minorHAnsi"/>
          <w:color w:val="000000"/>
          <w:kern w:val="0"/>
          <w:sz w:val="22"/>
          <w:szCs w:val="22"/>
        </w:rPr>
        <w:t>Terytorialnego - edycja 2026.</w:t>
      </w:r>
    </w:p>
    <w:sectPr w:rsidR="003F366B" w:rsidRPr="001C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B7"/>
    <w:rsid w:val="001C64B7"/>
    <w:rsid w:val="003F366B"/>
    <w:rsid w:val="00B84335"/>
    <w:rsid w:val="00BF4FB0"/>
    <w:rsid w:val="00C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BB73"/>
  <w15:chartTrackingRefBased/>
  <w15:docId w15:val="{D9674722-3486-420F-A33C-635CD794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4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4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4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4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4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Bochenek</dc:creator>
  <cp:keywords/>
  <dc:description/>
  <cp:lastModifiedBy>Aleksandra Bochenek</cp:lastModifiedBy>
  <cp:revision>1</cp:revision>
  <dcterms:created xsi:type="dcterms:W3CDTF">2025-11-21T11:03:00Z</dcterms:created>
  <dcterms:modified xsi:type="dcterms:W3CDTF">2025-11-21T11:07:00Z</dcterms:modified>
</cp:coreProperties>
</file>